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6"/>
        <w:gridCol w:w="3401"/>
      </w:tblGrid>
      <w:tr w:rsidR="00FF4D60" w:rsidTr="00FF4D60">
        <w:trPr>
          <w:trHeight w:val="446"/>
        </w:trPr>
        <w:tc>
          <w:tcPr>
            <w:tcW w:w="5715" w:type="dxa"/>
          </w:tcPr>
          <w:p w:rsidR="002B652C" w:rsidRDefault="00FF4D60" w:rsidP="002B652C">
            <w:r w:rsidRPr="00FF4D60">
              <w:rPr>
                <w:noProof/>
              </w:rPr>
              <w:drawing>
                <wp:inline distT="0" distB="0" distL="0" distR="0">
                  <wp:extent cx="2025869" cy="935016"/>
                  <wp:effectExtent l="0" t="0" r="0" b="0"/>
                  <wp:docPr id="2" name="Picture 2" descr="C:\Users\michajoh\Desktop\SD WEA\SDWEA Logos\SouthDakotaWEA_Logo_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joh\Desktop\SD WEA\SDWEA Logos\SouthDakotaWEA_Logo_l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603" cy="97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2B652C" w:rsidRDefault="00C97199" w:rsidP="00FF4D60">
            <w:pPr>
              <w:pStyle w:val="CompanyName"/>
              <w:jc w:val="left"/>
            </w:pPr>
            <w:r>
              <w:t>OPERATOR LITERATURE REQUEST</w:t>
            </w:r>
            <w:r w:rsidR="00962AE4">
              <w:t xml:space="preserve"> </w:t>
            </w:r>
            <w:r>
              <w:t>APPLICATION</w:t>
            </w:r>
          </w:p>
        </w:tc>
      </w:tr>
    </w:tbl>
    <w:p w:rsidR="002B652C" w:rsidRPr="00522642" w:rsidRDefault="00C97199" w:rsidP="002B652C">
      <w:pPr>
        <w:pStyle w:val="Heading2"/>
        <w:rPr>
          <w:sz w:val="20"/>
        </w:rPr>
      </w:pPr>
      <w:r w:rsidRPr="00522642">
        <w:rPr>
          <w:sz w:val="20"/>
        </w:rPr>
        <w:t xml:space="preserve">Wastewater Facility </w:t>
      </w:r>
      <w:r w:rsidR="002B652C" w:rsidRPr="00522642">
        <w:rPr>
          <w:sz w:val="20"/>
        </w:rP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450"/>
        <w:gridCol w:w="2165"/>
        <w:gridCol w:w="1495"/>
      </w:tblGrid>
      <w:tr w:rsidR="00C97199" w:rsidRPr="005114CE" w:rsidTr="00742CB6">
        <w:trPr>
          <w:trHeight w:val="432"/>
        </w:trPr>
        <w:tc>
          <w:tcPr>
            <w:tcW w:w="2250" w:type="dxa"/>
            <w:vAlign w:val="bottom"/>
          </w:tcPr>
          <w:p w:rsidR="00C97199" w:rsidRPr="005114CE" w:rsidRDefault="00C97199" w:rsidP="00742CB6">
            <w:r>
              <w:t>Wastewater Facility Name</w:t>
            </w:r>
            <w:r w:rsidRPr="005114CE">
              <w:t>: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bottom"/>
          </w:tcPr>
          <w:p w:rsidR="00C97199" w:rsidRPr="009C220D" w:rsidRDefault="00C97199" w:rsidP="00007807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97199" w:rsidRPr="009C220D" w:rsidRDefault="00C97199" w:rsidP="00007807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97199" w:rsidRPr="009C220D" w:rsidRDefault="00C97199" w:rsidP="00007807">
            <w:pPr>
              <w:pStyle w:val="FieldText"/>
            </w:pPr>
          </w:p>
        </w:tc>
      </w:tr>
      <w:tr w:rsidR="00AD0B45" w:rsidRPr="005114CE" w:rsidTr="00BB6CD1">
        <w:tc>
          <w:tcPr>
            <w:tcW w:w="9360" w:type="dxa"/>
            <w:gridSpan w:val="4"/>
            <w:vAlign w:val="bottom"/>
          </w:tcPr>
          <w:p w:rsidR="00AD0B45" w:rsidRPr="001973AA" w:rsidRDefault="00AD0B45" w:rsidP="00007807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520"/>
        <w:gridCol w:w="3455"/>
        <w:gridCol w:w="1495"/>
      </w:tblGrid>
      <w:tr w:rsidR="00742CB6" w:rsidRPr="005114CE" w:rsidTr="00742CB6">
        <w:trPr>
          <w:trHeight w:val="288"/>
        </w:trPr>
        <w:tc>
          <w:tcPr>
            <w:tcW w:w="1890" w:type="dxa"/>
            <w:vAlign w:val="bottom"/>
          </w:tcPr>
          <w:p w:rsidR="00742CB6" w:rsidRPr="005114CE" w:rsidRDefault="00742CB6" w:rsidP="00C11591">
            <w:r>
              <w:t>Contact Person Name:</w:t>
            </w:r>
          </w:p>
        </w:tc>
        <w:tc>
          <w:tcPr>
            <w:tcW w:w="5975" w:type="dxa"/>
            <w:gridSpan w:val="2"/>
            <w:tcBorders>
              <w:bottom w:val="single" w:sz="4" w:space="0" w:color="auto"/>
            </w:tcBorders>
            <w:vAlign w:val="bottom"/>
          </w:tcPr>
          <w:p w:rsidR="00742CB6" w:rsidRPr="009C220D" w:rsidRDefault="00742CB6" w:rsidP="00C11591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742CB6" w:rsidRPr="009C220D" w:rsidRDefault="00742CB6" w:rsidP="00C11591">
            <w:pPr>
              <w:pStyle w:val="FieldText"/>
            </w:pPr>
          </w:p>
        </w:tc>
      </w:tr>
      <w:tr w:rsidR="00742CB6" w:rsidRPr="005114CE" w:rsidTr="00884CEB">
        <w:trPr>
          <w:trHeight w:val="215"/>
        </w:trPr>
        <w:tc>
          <w:tcPr>
            <w:tcW w:w="1890" w:type="dxa"/>
            <w:vAlign w:val="bottom"/>
          </w:tcPr>
          <w:p w:rsidR="00742CB6" w:rsidRPr="001973AA" w:rsidRDefault="00742CB6" w:rsidP="00742CB6">
            <w:pPr>
              <w:pStyle w:val="Heading3"/>
            </w:pPr>
          </w:p>
        </w:tc>
        <w:tc>
          <w:tcPr>
            <w:tcW w:w="2520" w:type="dxa"/>
            <w:vAlign w:val="bottom"/>
          </w:tcPr>
          <w:p w:rsidR="00742CB6" w:rsidRPr="001973AA" w:rsidRDefault="00884CEB" w:rsidP="00742CB6">
            <w:pPr>
              <w:pStyle w:val="Heading3"/>
            </w:pPr>
            <w:r>
              <w:t xml:space="preserve">  </w:t>
            </w:r>
            <w:r w:rsidR="00742CB6">
              <w:t>First</w:t>
            </w:r>
          </w:p>
        </w:tc>
        <w:tc>
          <w:tcPr>
            <w:tcW w:w="4950" w:type="dxa"/>
            <w:gridSpan w:val="2"/>
            <w:vAlign w:val="bottom"/>
          </w:tcPr>
          <w:p w:rsidR="00742CB6" w:rsidRPr="001973AA" w:rsidRDefault="00884CEB" w:rsidP="00742CB6">
            <w:pPr>
              <w:pStyle w:val="Heading3"/>
            </w:pPr>
            <w:r>
              <w:t xml:space="preserve">  </w:t>
            </w:r>
            <w:r w:rsidR="00742CB6">
              <w:t>Last</w:t>
            </w:r>
          </w:p>
        </w:tc>
      </w:tr>
    </w:tbl>
    <w:p w:rsidR="00742CB6" w:rsidRDefault="00742CB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245"/>
        <w:gridCol w:w="1495"/>
      </w:tblGrid>
      <w:tr w:rsidR="00277CF7" w:rsidRPr="005114CE" w:rsidTr="00742CB6">
        <w:trPr>
          <w:trHeight w:val="288"/>
        </w:trPr>
        <w:tc>
          <w:tcPr>
            <w:tcW w:w="1620" w:type="dxa"/>
            <w:vAlign w:val="bottom"/>
          </w:tcPr>
          <w:p w:rsidR="00A82BA3" w:rsidRPr="005114CE" w:rsidRDefault="00C97199" w:rsidP="00742CB6">
            <w:r>
              <w:t xml:space="preserve">Shipment </w:t>
            </w:r>
            <w:r w:rsidR="00A82BA3" w:rsidRPr="005114CE">
              <w:t>Address</w:t>
            </w:r>
            <w:r>
              <w:t>:</w:t>
            </w:r>
          </w:p>
        </w:tc>
        <w:tc>
          <w:tcPr>
            <w:tcW w:w="62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C97199" w:rsidRPr="005114CE" w:rsidTr="00742CB6">
        <w:tc>
          <w:tcPr>
            <w:tcW w:w="1620" w:type="dxa"/>
            <w:vAlign w:val="bottom"/>
          </w:tcPr>
          <w:p w:rsidR="00C97199" w:rsidRPr="005114CE" w:rsidRDefault="00C97199" w:rsidP="002B652C"/>
        </w:tc>
        <w:tc>
          <w:tcPr>
            <w:tcW w:w="7740" w:type="dxa"/>
            <w:gridSpan w:val="2"/>
            <w:tcBorders>
              <w:top w:val="single" w:sz="4" w:space="0" w:color="auto"/>
            </w:tcBorders>
            <w:vAlign w:val="bottom"/>
          </w:tcPr>
          <w:p w:rsidR="00C97199" w:rsidRPr="001973AA" w:rsidRDefault="00C97199" w:rsidP="001973AA">
            <w:pPr>
              <w:pStyle w:val="Heading3"/>
            </w:pPr>
            <w:r>
              <w:t xml:space="preserve">  </w:t>
            </w:r>
            <w:r w:rsidRPr="001973AA">
              <w:t>Street Address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072"/>
        <w:gridCol w:w="1173"/>
        <w:gridCol w:w="1495"/>
      </w:tblGrid>
      <w:tr w:rsidR="00C76039" w:rsidRPr="005114CE" w:rsidTr="00742CB6">
        <w:trPr>
          <w:trHeight w:val="288"/>
        </w:trPr>
        <w:tc>
          <w:tcPr>
            <w:tcW w:w="1620" w:type="dxa"/>
            <w:vAlign w:val="bottom"/>
          </w:tcPr>
          <w:p w:rsidR="00C76039" w:rsidRPr="005114CE" w:rsidRDefault="00C76039" w:rsidP="002B652C"/>
        </w:tc>
        <w:tc>
          <w:tcPr>
            <w:tcW w:w="507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742CB6">
        <w:tc>
          <w:tcPr>
            <w:tcW w:w="1620" w:type="dxa"/>
            <w:vAlign w:val="bottom"/>
          </w:tcPr>
          <w:p w:rsidR="002B652C" w:rsidRPr="005114CE" w:rsidRDefault="002B652C" w:rsidP="002B652C"/>
        </w:tc>
        <w:tc>
          <w:tcPr>
            <w:tcW w:w="5072" w:type="dxa"/>
            <w:tcBorders>
              <w:top w:val="single" w:sz="4" w:space="0" w:color="auto"/>
            </w:tcBorders>
            <w:vAlign w:val="bottom"/>
          </w:tcPr>
          <w:p w:rsidR="002B652C" w:rsidRPr="001973AA" w:rsidRDefault="00C97199" w:rsidP="001973AA">
            <w:pPr>
              <w:pStyle w:val="Heading3"/>
            </w:pPr>
            <w:r>
              <w:t xml:space="preserve">  </w:t>
            </w:r>
            <w:r w:rsidR="002B652C"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C97199" w:rsidP="001973AA">
            <w:pPr>
              <w:pStyle w:val="Heading3"/>
            </w:pPr>
            <w:r>
              <w:t xml:space="preserve">  </w:t>
            </w:r>
            <w:r w:rsidR="002B652C"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790"/>
        <w:gridCol w:w="720"/>
        <w:gridCol w:w="4140"/>
      </w:tblGrid>
      <w:tr w:rsidR="00C97199" w:rsidRPr="005114CE" w:rsidTr="00742CB6">
        <w:trPr>
          <w:trHeight w:val="288"/>
        </w:trPr>
        <w:tc>
          <w:tcPr>
            <w:tcW w:w="1710" w:type="dxa"/>
            <w:vAlign w:val="bottom"/>
          </w:tcPr>
          <w:p w:rsidR="00C97199" w:rsidRPr="005114CE" w:rsidRDefault="00C97199" w:rsidP="00742CB6">
            <w:r>
              <w:t>Telep</w:t>
            </w:r>
            <w:r w:rsidRPr="005114CE">
              <w:t>hone</w:t>
            </w:r>
            <w:r>
              <w:t xml:space="preserve"> Number</w:t>
            </w:r>
            <w:r w:rsidRPr="005114CE">
              <w:t>:</w:t>
            </w:r>
            <w:r w:rsidR="00962AE4">
              <w:t xml:space="preserve">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C97199" w:rsidRPr="005114CE" w:rsidRDefault="00C97199" w:rsidP="002B652C"/>
        </w:tc>
        <w:tc>
          <w:tcPr>
            <w:tcW w:w="720" w:type="dxa"/>
            <w:vAlign w:val="bottom"/>
          </w:tcPr>
          <w:p w:rsidR="00C97199" w:rsidRPr="00C97199" w:rsidRDefault="00C97199" w:rsidP="00962AE4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C97199">
              <w:rPr>
                <w:b w:val="0"/>
              </w:rPr>
              <w:t>Email: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C97199" w:rsidRPr="009C220D" w:rsidRDefault="00C97199" w:rsidP="00440CD8">
            <w:pPr>
              <w:pStyle w:val="FieldText"/>
            </w:pPr>
          </w:p>
        </w:tc>
      </w:tr>
    </w:tbl>
    <w:p w:rsidR="002B652C" w:rsidRPr="00B13A20" w:rsidRDefault="002B652C">
      <w:pPr>
        <w:rPr>
          <w:sz w:val="8"/>
        </w:rPr>
      </w:pPr>
    </w:p>
    <w:p w:rsidR="0000525E" w:rsidRPr="00522642" w:rsidRDefault="00C97199" w:rsidP="0000525E">
      <w:pPr>
        <w:pStyle w:val="Heading2"/>
        <w:rPr>
          <w:sz w:val="20"/>
        </w:rPr>
      </w:pPr>
      <w:r w:rsidRPr="00522642">
        <w:rPr>
          <w:sz w:val="20"/>
        </w:rPr>
        <w:t>Provide Reason for Request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C97199" w:rsidRPr="00C97199" w:rsidTr="00C97199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C97199" w:rsidRPr="00C97199" w:rsidRDefault="00C97199" w:rsidP="00617C65">
            <w:pPr>
              <w:pStyle w:val="FieldText"/>
              <w:rPr>
                <w:sz w:val="12"/>
              </w:rPr>
            </w:pPr>
          </w:p>
        </w:tc>
      </w:tr>
      <w:tr w:rsidR="00C97199" w:rsidRPr="00C97199" w:rsidTr="00C97199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199" w:rsidRPr="00C97199" w:rsidRDefault="00C97199" w:rsidP="00617C65">
            <w:pPr>
              <w:pStyle w:val="FieldText"/>
              <w:rPr>
                <w:sz w:val="12"/>
              </w:rPr>
            </w:pPr>
          </w:p>
        </w:tc>
      </w:tr>
    </w:tbl>
    <w:p w:rsidR="00C97199" w:rsidRPr="00B13A20" w:rsidRDefault="00C97199">
      <w:pPr>
        <w:rPr>
          <w:rFonts w:asciiTheme="majorHAnsi" w:hAnsiTheme="majorHAnsi"/>
          <w:b/>
          <w:color w:val="FFFFFF" w:themeColor="background1"/>
          <w:sz w:val="14"/>
        </w:rPr>
      </w:pPr>
    </w:p>
    <w:p w:rsidR="0000525E" w:rsidRPr="00522642" w:rsidRDefault="00C97199" w:rsidP="0000525E">
      <w:pPr>
        <w:pStyle w:val="Heading2"/>
        <w:rPr>
          <w:sz w:val="20"/>
        </w:rPr>
      </w:pPr>
      <w:r w:rsidRPr="00522642">
        <w:rPr>
          <w:sz w:val="20"/>
        </w:rPr>
        <w:t>List of Requested Literature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C97199" w:rsidRPr="00613129" w:rsidTr="00007807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C97199" w:rsidRPr="005114CE" w:rsidRDefault="00C97199" w:rsidP="00007807">
            <w:pPr>
              <w:pStyle w:val="FieldText"/>
            </w:pPr>
          </w:p>
        </w:tc>
      </w:tr>
      <w:tr w:rsidR="00C97199" w:rsidRPr="00613129" w:rsidTr="0000780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199" w:rsidRPr="005114CE" w:rsidRDefault="00C97199" w:rsidP="00007807">
            <w:pPr>
              <w:pStyle w:val="FieldText"/>
            </w:pPr>
          </w:p>
        </w:tc>
      </w:tr>
      <w:tr w:rsidR="00C97199" w:rsidRPr="00613129" w:rsidTr="00007807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199" w:rsidRPr="005114CE" w:rsidRDefault="00C97199" w:rsidP="00007807">
            <w:pPr>
              <w:pStyle w:val="FieldText"/>
            </w:pPr>
          </w:p>
        </w:tc>
      </w:tr>
    </w:tbl>
    <w:p w:rsidR="005F6E87" w:rsidRDefault="005F6E87" w:rsidP="00CC6BB1">
      <w:pPr>
        <w:rPr>
          <w:sz w:val="8"/>
          <w:szCs w:val="8"/>
        </w:rPr>
      </w:pPr>
    </w:p>
    <w:p w:rsidR="00C97199" w:rsidRDefault="00C97199" w:rsidP="00CC6BB1">
      <w:pPr>
        <w:rPr>
          <w:sz w:val="8"/>
          <w:szCs w:val="8"/>
        </w:rPr>
      </w:pPr>
    </w:p>
    <w:p w:rsidR="00C97199" w:rsidRPr="00C97199" w:rsidRDefault="00464F9A" w:rsidP="00C97199">
      <w:pPr>
        <w:shd w:val="clear" w:color="auto" w:fill="FFFFFF"/>
        <w:spacing w:after="120"/>
        <w:ind w:right="302"/>
        <w:outlineLvl w:val="0"/>
        <w:rPr>
          <w:rFonts w:ascii="Arial" w:hAnsi="Arial" w:cs="Arial"/>
          <w:bCs/>
          <w:kern w:val="36"/>
          <w:szCs w:val="18"/>
        </w:rPr>
      </w:pPr>
      <w:r>
        <w:rPr>
          <w:rFonts w:ascii="Arial" w:hAnsi="Arial" w:cs="Arial"/>
          <w:bCs/>
          <w:kern w:val="36"/>
          <w:szCs w:val="18"/>
        </w:rPr>
        <w:t xml:space="preserve">Available </w:t>
      </w:r>
      <w:r w:rsidR="007E671B">
        <w:rPr>
          <w:rFonts w:ascii="Arial" w:hAnsi="Arial" w:cs="Arial"/>
          <w:bCs/>
          <w:kern w:val="36"/>
          <w:szCs w:val="18"/>
        </w:rPr>
        <w:t xml:space="preserve">WEF </w:t>
      </w:r>
      <w:r>
        <w:rPr>
          <w:rFonts w:ascii="Arial" w:hAnsi="Arial" w:cs="Arial"/>
          <w:bCs/>
          <w:kern w:val="36"/>
          <w:szCs w:val="18"/>
        </w:rPr>
        <w:t xml:space="preserve">operator reference materials </w:t>
      </w:r>
      <w:r w:rsidR="00C97199" w:rsidRPr="00C97199">
        <w:rPr>
          <w:rFonts w:ascii="Arial" w:hAnsi="Arial" w:cs="Arial"/>
          <w:bCs/>
          <w:kern w:val="36"/>
          <w:szCs w:val="18"/>
        </w:rPr>
        <w:t>include but are not limited to the following:</w:t>
      </w:r>
    </w:p>
    <w:p w:rsidR="00C97199" w:rsidRPr="00C97199" w:rsidRDefault="00D14030" w:rsidP="00C97199">
      <w:pPr>
        <w:numPr>
          <w:ilvl w:val="0"/>
          <w:numId w:val="11"/>
        </w:numPr>
        <w:shd w:val="clear" w:color="auto" w:fill="FFFFFF"/>
        <w:spacing w:before="40" w:after="100" w:afterAutospacing="1" w:line="276" w:lineRule="auto"/>
        <w:ind w:left="792"/>
        <w:rPr>
          <w:rFonts w:ascii="Arial" w:hAnsi="Arial" w:cs="Arial"/>
          <w:szCs w:val="18"/>
        </w:rPr>
      </w:pPr>
      <w:hyperlink r:id="rId8" w:tooltip="Activated Sludge, MOP OM-9" w:history="1">
        <w:r w:rsidR="00C97199" w:rsidRPr="00C97199">
          <w:rPr>
            <w:rFonts w:ascii="Arial" w:hAnsi="Arial" w:cs="Arial"/>
            <w:szCs w:val="18"/>
          </w:rPr>
          <w:t>Activated Sludge, MOP OM-9</w:t>
        </w:r>
      </w:hyperlink>
      <w:r w:rsidR="00C97199" w:rsidRPr="00C97199">
        <w:rPr>
          <w:rFonts w:ascii="Arial" w:hAnsi="Arial" w:cs="Arial"/>
          <w:szCs w:val="18"/>
        </w:rPr>
        <w:t> </w:t>
      </w:r>
    </w:p>
    <w:p w:rsidR="00C97199" w:rsidRPr="00C97199" w:rsidRDefault="00D14030" w:rsidP="00C971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795"/>
        <w:rPr>
          <w:rFonts w:ascii="Arial" w:hAnsi="Arial" w:cs="Arial"/>
          <w:szCs w:val="18"/>
        </w:rPr>
      </w:pPr>
      <w:hyperlink r:id="rId9" w:tooltip="Activated Sludge Process Control Training Manual" w:history="1">
        <w:r w:rsidR="00C97199" w:rsidRPr="00C97199">
          <w:rPr>
            <w:rFonts w:ascii="Arial" w:hAnsi="Arial" w:cs="Arial"/>
            <w:szCs w:val="18"/>
          </w:rPr>
          <w:t>Activated Sludge Process Control Training Manual</w:t>
        </w:r>
      </w:hyperlink>
      <w:r w:rsidR="00C97199" w:rsidRPr="00C97199">
        <w:rPr>
          <w:rFonts w:ascii="Arial" w:hAnsi="Arial" w:cs="Arial"/>
          <w:szCs w:val="18"/>
        </w:rPr>
        <w:t> </w:t>
      </w:r>
    </w:p>
    <w:p w:rsidR="00C97199" w:rsidRPr="00C97199" w:rsidRDefault="00D14030" w:rsidP="00C971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795"/>
        <w:rPr>
          <w:rFonts w:ascii="Arial" w:hAnsi="Arial" w:cs="Arial"/>
          <w:szCs w:val="18"/>
        </w:rPr>
      </w:pPr>
      <w:hyperlink r:id="rId10" w:tooltip="Automation of Water Resource Recovery Facilities, MOP 21" w:history="1">
        <w:r w:rsidR="00C97199" w:rsidRPr="00C97199">
          <w:rPr>
            <w:rFonts w:ascii="Arial" w:hAnsi="Arial" w:cs="Arial"/>
            <w:szCs w:val="18"/>
          </w:rPr>
          <w:t>Automation of Water Resource Recovery Facilities, MOP 21</w:t>
        </w:r>
      </w:hyperlink>
      <w:r w:rsidR="00C97199" w:rsidRPr="00C97199">
        <w:rPr>
          <w:rFonts w:ascii="Arial" w:hAnsi="Arial" w:cs="Arial"/>
          <w:szCs w:val="18"/>
        </w:rPr>
        <w:t> </w:t>
      </w:r>
    </w:p>
    <w:p w:rsidR="00C97199" w:rsidRPr="00C97199" w:rsidRDefault="00D14030" w:rsidP="00C971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795"/>
        <w:rPr>
          <w:rFonts w:ascii="Arial" w:hAnsi="Arial" w:cs="Arial"/>
          <w:szCs w:val="18"/>
        </w:rPr>
      </w:pPr>
      <w:hyperlink r:id="rId11" w:tooltip="Biological Nutrient Removal (BNR) Operation in Wastewater Treatment Plants, MOP 29" w:history="1">
        <w:r w:rsidR="00C97199" w:rsidRPr="00C97199">
          <w:rPr>
            <w:rFonts w:ascii="Arial" w:hAnsi="Arial" w:cs="Arial"/>
            <w:szCs w:val="18"/>
          </w:rPr>
          <w:t>Biological Nutrient Removal (BNR) Operation in Wastewater Treatment Plants, MOP 29</w:t>
        </w:r>
      </w:hyperlink>
      <w:r w:rsidR="00C97199" w:rsidRPr="00C97199">
        <w:rPr>
          <w:rFonts w:ascii="Arial" w:hAnsi="Arial" w:cs="Arial"/>
          <w:szCs w:val="18"/>
        </w:rPr>
        <w:t> </w:t>
      </w:r>
    </w:p>
    <w:p w:rsidR="00C97199" w:rsidRPr="00C97199" w:rsidRDefault="00D14030" w:rsidP="00C971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795"/>
        <w:rPr>
          <w:rFonts w:ascii="Arial" w:hAnsi="Arial" w:cs="Arial"/>
          <w:szCs w:val="18"/>
        </w:rPr>
      </w:pPr>
      <w:hyperlink r:id="rId12" w:tooltip="Operation of Municipal Wastewater Treatment Plants, MOP 11" w:history="1">
        <w:r w:rsidR="00C97199" w:rsidRPr="00C97199">
          <w:rPr>
            <w:rFonts w:ascii="Arial" w:hAnsi="Arial" w:cs="Arial"/>
            <w:szCs w:val="18"/>
          </w:rPr>
          <w:t>Operation of Municipal Wastewater Treatment Plants, MOP 11</w:t>
        </w:r>
      </w:hyperlink>
      <w:r w:rsidR="00C97199" w:rsidRPr="00C97199">
        <w:rPr>
          <w:rFonts w:ascii="Arial" w:hAnsi="Arial" w:cs="Arial"/>
          <w:szCs w:val="18"/>
        </w:rPr>
        <w:t> </w:t>
      </w:r>
    </w:p>
    <w:p w:rsidR="00C97199" w:rsidRPr="00C97199" w:rsidRDefault="00D14030" w:rsidP="00C971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795"/>
        <w:rPr>
          <w:rFonts w:ascii="Arial" w:hAnsi="Arial" w:cs="Arial"/>
          <w:szCs w:val="18"/>
        </w:rPr>
      </w:pPr>
      <w:hyperlink r:id="rId13" w:tooltip="Pump Handbook" w:history="1">
        <w:r w:rsidR="00C97199" w:rsidRPr="00C97199">
          <w:rPr>
            <w:rFonts w:ascii="Arial" w:hAnsi="Arial" w:cs="Arial"/>
            <w:szCs w:val="18"/>
          </w:rPr>
          <w:t>Pump Handbook</w:t>
        </w:r>
      </w:hyperlink>
      <w:r w:rsidR="00C97199" w:rsidRPr="00C97199">
        <w:rPr>
          <w:rFonts w:ascii="Arial" w:hAnsi="Arial" w:cs="Arial"/>
          <w:szCs w:val="18"/>
        </w:rPr>
        <w:t> </w:t>
      </w:r>
    </w:p>
    <w:p w:rsidR="00C97199" w:rsidRPr="00C97199" w:rsidRDefault="00D14030" w:rsidP="00C971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795"/>
        <w:rPr>
          <w:rFonts w:ascii="Arial" w:hAnsi="Arial" w:cs="Arial"/>
          <w:szCs w:val="18"/>
        </w:rPr>
      </w:pPr>
      <w:hyperlink r:id="rId14" w:tooltip="Solids Handling Training Manual" w:history="1">
        <w:r w:rsidR="00C97199" w:rsidRPr="00C97199">
          <w:rPr>
            <w:rFonts w:ascii="Arial" w:hAnsi="Arial" w:cs="Arial"/>
            <w:szCs w:val="18"/>
          </w:rPr>
          <w:t>Solids Handling Training Manual</w:t>
        </w:r>
      </w:hyperlink>
      <w:r w:rsidR="00C97199" w:rsidRPr="00C97199">
        <w:rPr>
          <w:rFonts w:ascii="Arial" w:hAnsi="Arial" w:cs="Arial"/>
          <w:szCs w:val="18"/>
        </w:rPr>
        <w:t> </w:t>
      </w:r>
    </w:p>
    <w:p w:rsidR="00C97199" w:rsidRPr="00C97199" w:rsidRDefault="00D14030" w:rsidP="00C971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795"/>
        <w:rPr>
          <w:rFonts w:ascii="Arial" w:hAnsi="Arial" w:cs="Arial"/>
          <w:szCs w:val="18"/>
        </w:rPr>
      </w:pPr>
      <w:hyperlink r:id="rId15" w:tooltip="Wastewater Disinfection Training Manual" w:history="1">
        <w:r w:rsidR="00C97199" w:rsidRPr="00C97199">
          <w:rPr>
            <w:rFonts w:ascii="Arial" w:hAnsi="Arial" w:cs="Arial"/>
            <w:szCs w:val="18"/>
          </w:rPr>
          <w:t>Wastewater Disinfection Training Manual</w:t>
        </w:r>
      </w:hyperlink>
      <w:r w:rsidR="00C97199" w:rsidRPr="00C97199">
        <w:rPr>
          <w:rFonts w:ascii="Arial" w:hAnsi="Arial" w:cs="Arial"/>
          <w:szCs w:val="18"/>
        </w:rPr>
        <w:t> </w:t>
      </w:r>
    </w:p>
    <w:p w:rsidR="00C97199" w:rsidRPr="00C97199" w:rsidRDefault="00D14030" w:rsidP="00C971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795"/>
        <w:rPr>
          <w:rFonts w:ascii="Arial" w:hAnsi="Arial" w:cs="Arial"/>
          <w:szCs w:val="18"/>
        </w:rPr>
      </w:pPr>
      <w:hyperlink r:id="rId16" w:tooltip="Wastewater Treatment Operator Training Manual: Fundamentals of Utility Management" w:history="1">
        <w:r w:rsidR="00C97199" w:rsidRPr="00C97199">
          <w:rPr>
            <w:rFonts w:ascii="Arial" w:hAnsi="Arial" w:cs="Arial"/>
            <w:szCs w:val="18"/>
          </w:rPr>
          <w:t>Wastewater Treatment Operator Training Manual: Fundamentals of Utility Management</w:t>
        </w:r>
      </w:hyperlink>
      <w:r w:rsidR="00C97199" w:rsidRPr="00C97199">
        <w:rPr>
          <w:rFonts w:ascii="Arial" w:hAnsi="Arial" w:cs="Arial"/>
          <w:szCs w:val="18"/>
        </w:rPr>
        <w:t> </w:t>
      </w:r>
    </w:p>
    <w:p w:rsidR="00C97199" w:rsidRPr="00522642" w:rsidRDefault="00D14030" w:rsidP="00C97199">
      <w:pPr>
        <w:numPr>
          <w:ilvl w:val="0"/>
          <w:numId w:val="11"/>
        </w:numPr>
        <w:shd w:val="clear" w:color="auto" w:fill="FFFFFF"/>
        <w:spacing w:after="150" w:line="276" w:lineRule="auto"/>
        <w:ind w:left="792" w:right="300"/>
        <w:outlineLvl w:val="0"/>
        <w:rPr>
          <w:rFonts w:ascii="Arial" w:hAnsi="Arial" w:cs="Arial"/>
          <w:bCs/>
          <w:kern w:val="36"/>
          <w:szCs w:val="18"/>
        </w:rPr>
      </w:pPr>
      <w:hyperlink r:id="rId17" w:tooltip="Wastewater Treatment Operator Training Manual: Overview, Preliminary, Primary, and Natural Treatment" w:history="1">
        <w:r w:rsidR="00C97199" w:rsidRPr="00C97199">
          <w:rPr>
            <w:rFonts w:ascii="Arial" w:hAnsi="Arial" w:cs="Arial"/>
            <w:szCs w:val="18"/>
          </w:rPr>
          <w:t>Wastewater Treatment Operator Training Manual: Overview, Preliminary, Primary, and Natural Treatment</w:t>
        </w:r>
      </w:hyperlink>
    </w:p>
    <w:p w:rsidR="00D14030" w:rsidRDefault="00C97199" w:rsidP="00D14030">
      <w:pPr>
        <w:shd w:val="clear" w:color="auto" w:fill="FFFFFF"/>
        <w:spacing w:after="150" w:line="276" w:lineRule="auto"/>
        <w:ind w:right="300"/>
        <w:outlineLvl w:val="0"/>
        <w:rPr>
          <w:rFonts w:ascii="Arial" w:hAnsi="Arial" w:cs="Arial"/>
          <w:bCs/>
          <w:color w:val="0000FF"/>
          <w:kern w:val="36"/>
          <w:szCs w:val="18"/>
          <w:u w:val="single"/>
        </w:rPr>
      </w:pPr>
      <w:r w:rsidRPr="00C97199">
        <w:rPr>
          <w:rFonts w:ascii="Arial" w:hAnsi="Arial" w:cs="Arial"/>
          <w:bCs/>
          <w:kern w:val="36"/>
          <w:szCs w:val="18"/>
        </w:rPr>
        <w:t xml:space="preserve">For a complete list of WEF manuals and descriptions of each document listed above, go to:  </w:t>
      </w:r>
      <w:hyperlink r:id="rId18" w:history="1">
        <w:r w:rsidR="00D14030" w:rsidRPr="00E45EEE">
          <w:rPr>
            <w:rStyle w:val="Hyperlink"/>
            <w:rFonts w:ascii="Arial" w:hAnsi="Arial" w:cs="Arial"/>
            <w:bCs/>
            <w:kern w:val="36"/>
            <w:szCs w:val="18"/>
          </w:rPr>
          <w:t>https://www.wef.org/resources/publications/books/</w:t>
        </w:r>
      </w:hyperlink>
    </w:p>
    <w:p w:rsidR="00C97199" w:rsidRPr="00C97199" w:rsidRDefault="00C97199" w:rsidP="00D14030">
      <w:pPr>
        <w:shd w:val="clear" w:color="auto" w:fill="FFFFFF"/>
        <w:spacing w:after="150" w:line="276" w:lineRule="auto"/>
        <w:ind w:right="300"/>
        <w:outlineLvl w:val="0"/>
        <w:rPr>
          <w:rFonts w:ascii="Arial" w:hAnsi="Arial" w:cs="Arial"/>
          <w:bCs/>
          <w:kern w:val="36"/>
          <w:szCs w:val="18"/>
        </w:rPr>
      </w:pPr>
      <w:r w:rsidRPr="00C97199">
        <w:rPr>
          <w:rFonts w:ascii="Arial" w:hAnsi="Arial" w:cs="Arial"/>
          <w:bCs/>
          <w:kern w:val="36"/>
          <w:szCs w:val="18"/>
        </w:rPr>
        <w:t>Utilities may also submit requests for literature from sources other than WEF.</w:t>
      </w:r>
    </w:p>
    <w:p w:rsidR="00C97199" w:rsidRDefault="00C97199" w:rsidP="00D14030">
      <w:pPr>
        <w:shd w:val="clear" w:color="auto" w:fill="FFFFFF"/>
        <w:spacing w:after="150"/>
        <w:ind w:right="300"/>
        <w:outlineLvl w:val="0"/>
        <w:rPr>
          <w:rFonts w:ascii="Arial" w:hAnsi="Arial" w:cs="Arial"/>
          <w:bCs/>
          <w:kern w:val="36"/>
          <w:szCs w:val="18"/>
        </w:rPr>
      </w:pPr>
      <w:r w:rsidRPr="00522642">
        <w:rPr>
          <w:rFonts w:ascii="Arial" w:hAnsi="Arial" w:cs="Arial"/>
          <w:bCs/>
          <w:kern w:val="36"/>
          <w:szCs w:val="18"/>
        </w:rPr>
        <w:t xml:space="preserve">Submit literature </w:t>
      </w:r>
      <w:r w:rsidR="00522642">
        <w:rPr>
          <w:rFonts w:ascii="Arial" w:hAnsi="Arial" w:cs="Arial"/>
          <w:bCs/>
          <w:kern w:val="36"/>
          <w:szCs w:val="18"/>
        </w:rPr>
        <w:t xml:space="preserve">request forms by email to </w:t>
      </w:r>
      <w:hyperlink r:id="rId19" w:history="1">
        <w:r w:rsidR="00522642" w:rsidRPr="003F1EA3">
          <w:rPr>
            <w:rStyle w:val="Hyperlink"/>
            <w:rFonts w:ascii="Arial" w:hAnsi="Arial" w:cs="Arial"/>
            <w:bCs/>
            <w:kern w:val="36"/>
            <w:szCs w:val="18"/>
          </w:rPr>
          <w:t>Michael.P.Johnson@hdrinc.com</w:t>
        </w:r>
      </w:hyperlink>
      <w:r w:rsidR="00522642">
        <w:rPr>
          <w:rFonts w:ascii="Arial" w:hAnsi="Arial" w:cs="Arial"/>
          <w:bCs/>
          <w:kern w:val="36"/>
          <w:szCs w:val="18"/>
        </w:rPr>
        <w:t xml:space="preserve"> </w:t>
      </w:r>
      <w:bookmarkStart w:id="0" w:name="_GoBack"/>
      <w:bookmarkEnd w:id="0"/>
    </w:p>
    <w:sectPr w:rsidR="00C97199" w:rsidSect="00C971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D763F6"/>
    <w:multiLevelType w:val="multilevel"/>
    <w:tmpl w:val="467C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99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26BAA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4F9A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2642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42CB6"/>
    <w:rsid w:val="007602AC"/>
    <w:rsid w:val="00774B67"/>
    <w:rsid w:val="00793AC6"/>
    <w:rsid w:val="007A71DE"/>
    <w:rsid w:val="007B199B"/>
    <w:rsid w:val="007B6119"/>
    <w:rsid w:val="007E2A15"/>
    <w:rsid w:val="007E32E7"/>
    <w:rsid w:val="007E671B"/>
    <w:rsid w:val="008107D6"/>
    <w:rsid w:val="00841645"/>
    <w:rsid w:val="00852EC6"/>
    <w:rsid w:val="00884CEB"/>
    <w:rsid w:val="0088782D"/>
    <w:rsid w:val="008B7081"/>
    <w:rsid w:val="008E72CF"/>
    <w:rsid w:val="00902964"/>
    <w:rsid w:val="00937437"/>
    <w:rsid w:val="0094790F"/>
    <w:rsid w:val="00962AE4"/>
    <w:rsid w:val="00966B90"/>
    <w:rsid w:val="009737B7"/>
    <w:rsid w:val="009802C4"/>
    <w:rsid w:val="009976D9"/>
    <w:rsid w:val="00997A3E"/>
    <w:rsid w:val="009A4EA3"/>
    <w:rsid w:val="009A55DC"/>
    <w:rsid w:val="009B5C01"/>
    <w:rsid w:val="009C220D"/>
    <w:rsid w:val="00A211B2"/>
    <w:rsid w:val="00A2727E"/>
    <w:rsid w:val="00A35524"/>
    <w:rsid w:val="00A74F99"/>
    <w:rsid w:val="00A82BA3"/>
    <w:rsid w:val="00A92012"/>
    <w:rsid w:val="00A94ACC"/>
    <w:rsid w:val="00AD0B45"/>
    <w:rsid w:val="00AE6FA4"/>
    <w:rsid w:val="00B03907"/>
    <w:rsid w:val="00B11811"/>
    <w:rsid w:val="00B13A20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97199"/>
    <w:rsid w:val="00CC6598"/>
    <w:rsid w:val="00CC6BB1"/>
    <w:rsid w:val="00D14030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995DD3-E9D7-4449-9382-4C1B16F4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customStyle="1" w:styleId="Heading3Char">
    <w:name w:val="Heading 3 Char"/>
    <w:basedOn w:val="DefaultParagraphFont"/>
    <w:link w:val="Heading3"/>
    <w:rsid w:val="00C97199"/>
    <w:rPr>
      <w:rFonts w:asciiTheme="minorHAnsi" w:hAnsiTheme="minorHAnsi"/>
      <w:i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522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wef.org/Store/ProductDetails.aspx?productId=3693" TargetMode="External"/><Relationship Id="rId13" Type="http://schemas.openxmlformats.org/officeDocument/2006/relationships/hyperlink" Target="https://www.e-wef.org/Store/ProductDetails.aspx?productId=4328" TargetMode="External"/><Relationship Id="rId18" Type="http://schemas.openxmlformats.org/officeDocument/2006/relationships/hyperlink" Target="https://www.wef.org/resources/publications/books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e-wef.org/Store/ProductDetails.aspx?productId=6928" TargetMode="External"/><Relationship Id="rId17" Type="http://schemas.openxmlformats.org/officeDocument/2006/relationships/hyperlink" Target="https://www.e-wef.org/Store/ProductDetails.aspx?productId=288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-wef.org/Store/ProductDetails.aspx?productId=1766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-wef.org/Store/ProductDetails.aspx?productId=69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-wef.org/Store/ProductDetails.aspx?productId=2936" TargetMode="External"/><Relationship Id="rId10" Type="http://schemas.openxmlformats.org/officeDocument/2006/relationships/hyperlink" Target="https://www.e-wef.org/Store/ProductDetails.aspx?productId=25661515" TargetMode="External"/><Relationship Id="rId19" Type="http://schemas.openxmlformats.org/officeDocument/2006/relationships/hyperlink" Target="mailto:Michael.P.Johnson@hdrinc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-wef.org/Store/ProductDetails.aspx?productId=2893" TargetMode="External"/><Relationship Id="rId14" Type="http://schemas.openxmlformats.org/officeDocument/2006/relationships/hyperlink" Target="https://www.e-wef.org/Store/ProductDetails.aspx?productId=28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stenb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5FBA9-3D40-409C-AAD1-033F2538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HDR Inc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Westenberg, Karen</dc:creator>
  <cp:lastModifiedBy>Michael.P.Johnson@hdrinc.com</cp:lastModifiedBy>
  <cp:revision>4</cp:revision>
  <cp:lastPrinted>2015-09-14T18:01:00Z</cp:lastPrinted>
  <dcterms:created xsi:type="dcterms:W3CDTF">2015-12-15T18:29:00Z</dcterms:created>
  <dcterms:modified xsi:type="dcterms:W3CDTF">2019-12-06T10:56:00Z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